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70" w:rsidRPr="00C91F70" w:rsidRDefault="00C91F70" w:rsidP="00C91F70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222222"/>
          <w:sz w:val="18"/>
          <w:szCs w:val="18"/>
          <w:lang w:eastAsia="pl-PL"/>
        </w:rPr>
      </w:pPr>
      <w:r w:rsidRPr="00C91F70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pl-PL"/>
        </w:rPr>
        <w:t xml:space="preserve">2015-06-17 </w:t>
      </w:r>
    </w:p>
    <w:p w:rsidR="00C91F70" w:rsidRPr="00C91F70" w:rsidRDefault="00C91F70" w:rsidP="00C91F70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</w:pPr>
      <w:r w:rsidRPr="00C91F70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  <w:t>Uchwała nr 7/2015 Prezydium Zarządu Głównego ZNP z dnia 15 czerwca 2015 r.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center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b/>
          <w:bCs/>
          <w:color w:val="222222"/>
          <w:lang w:eastAsia="pl-PL"/>
        </w:rPr>
        <w:t>w sprawie wszczęcia sporu zbiorowego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 xml:space="preserve">Na podstawie art. 43 ust. 1 </w:t>
      </w:r>
      <w:proofErr w:type="spellStart"/>
      <w:r w:rsidRPr="00C91F70">
        <w:rPr>
          <w:rFonts w:ascii="inherit" w:eastAsia="Times New Roman" w:hAnsi="inherit" w:cs="Times New Roman"/>
          <w:color w:val="222222"/>
          <w:lang w:eastAsia="pl-PL"/>
        </w:rPr>
        <w:t>pkt</w:t>
      </w:r>
      <w:proofErr w:type="spellEnd"/>
      <w:r w:rsidRPr="00C91F70">
        <w:rPr>
          <w:rFonts w:ascii="inherit" w:eastAsia="Times New Roman" w:hAnsi="inherit" w:cs="Times New Roman"/>
          <w:color w:val="222222"/>
          <w:lang w:eastAsia="pl-PL"/>
        </w:rPr>
        <w:t xml:space="preserve"> 2 i 11 Statutu ZNP oraz § 3 uchwały nr 1/2015 Zarządu Głównego ZNP z dnia 17 marca 2015 roku w sprawie podjęcia ogólnopolskiej akcji protestacyjnej, Prezydium Zarządu Głównego Związku Nauczycielstwa Polskiego postanawia: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center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b/>
          <w:bCs/>
          <w:color w:val="222222"/>
          <w:lang w:eastAsia="pl-PL"/>
        </w:rPr>
        <w:t>§ 1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W związku z dalszym brakiem woli prowadzenia dialogu społecznego przez Ministra Edukacji Narodowej, podjęte zostaną działania zmierzające do wszczęcia 1 września 2015 roku sporu zbiorowego ze wszystkimi szkołami i placówkami objętymi działaniem Związku Nauczycielstwa Polskiego w przypadku, gdy postulaty ZNP nie zostaną spełnione przez Ministra Edukacji Narodowej do 24 sierpnia 2015 roku.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center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b/>
          <w:bCs/>
          <w:color w:val="222222"/>
          <w:lang w:eastAsia="pl-PL"/>
        </w:rPr>
        <w:t>§ 2</w:t>
      </w:r>
    </w:p>
    <w:p w:rsidR="00C91F70" w:rsidRPr="00C91F70" w:rsidRDefault="00C91F70" w:rsidP="00C91F70">
      <w:pPr>
        <w:numPr>
          <w:ilvl w:val="0"/>
          <w:numId w:val="1"/>
        </w:numPr>
        <w:shd w:val="clear" w:color="auto" w:fill="FFFFFF"/>
        <w:spacing w:after="360" w:line="270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Zobowiązuje się Sekretariat Zarządu Głównego Związku Nauczycielstwa Polskiego do sformułowania postulatów, których spełnienia ZNP oczekuje od Ministra Edukacji Narodowej.</w:t>
      </w:r>
    </w:p>
    <w:p w:rsidR="00C91F70" w:rsidRPr="00C91F70" w:rsidRDefault="00C91F70" w:rsidP="00C91F70">
      <w:pPr>
        <w:numPr>
          <w:ilvl w:val="0"/>
          <w:numId w:val="1"/>
        </w:numPr>
        <w:shd w:val="clear" w:color="auto" w:fill="FFFFFF"/>
        <w:spacing w:after="360" w:line="270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Zobowiązuje się Sekretariat Zarządu Głównego Związku Nauczycielstwa Polskiego do przedłożenia Zarządowi Głównemu ZNP projektu żądań Związku Nauczycielstwa Polskiego, które zostaną zgłoszone w sporze zbiorowym, o którym mowa w § 1.</w:t>
      </w:r>
    </w:p>
    <w:p w:rsidR="00C91F70" w:rsidRPr="00C91F70" w:rsidRDefault="00C91F70" w:rsidP="00C91F70">
      <w:pPr>
        <w:numPr>
          <w:ilvl w:val="0"/>
          <w:numId w:val="1"/>
        </w:numPr>
        <w:shd w:val="clear" w:color="auto" w:fill="FFFFFF"/>
        <w:spacing w:after="360" w:line="270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Postulaty, o których mowa w ust. 1, będą stanowiły załącznik do uchwały.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center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b/>
          <w:bCs/>
          <w:color w:val="222222"/>
          <w:lang w:eastAsia="pl-PL"/>
        </w:rPr>
        <w:t>§ 3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Uchwała wchodzi w życie z dniem podjęcia.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right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br/>
        <w:t>Za Prezydium Zarządu Głównego ZNP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right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 xml:space="preserve">/-/ Sławomir </w:t>
      </w:r>
      <w:proofErr w:type="spellStart"/>
      <w:r w:rsidRPr="00C91F70">
        <w:rPr>
          <w:rFonts w:ascii="inherit" w:eastAsia="Times New Roman" w:hAnsi="inherit" w:cs="Times New Roman"/>
          <w:color w:val="222222"/>
          <w:lang w:eastAsia="pl-PL"/>
        </w:rPr>
        <w:t>Broniarz</w:t>
      </w:r>
      <w:proofErr w:type="spellEnd"/>
      <w:r w:rsidRPr="00C91F70">
        <w:rPr>
          <w:rFonts w:ascii="inherit" w:eastAsia="Times New Roman" w:hAnsi="inherit" w:cs="Times New Roman"/>
          <w:color w:val="222222"/>
          <w:lang w:eastAsia="pl-PL"/>
        </w:rPr>
        <w:br/>
        <w:t>Prezes Związku Nauczycielstwa Polskiego</w:t>
      </w:r>
    </w:p>
    <w:p w:rsidR="00C91F70" w:rsidRPr="00C91F70" w:rsidRDefault="00C91F70" w:rsidP="00C91F70">
      <w:pPr>
        <w:shd w:val="clear" w:color="auto" w:fill="FFFFFF"/>
        <w:spacing w:after="348" w:line="270" w:lineRule="atLeast"/>
        <w:textAlignment w:val="baseline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pict>
          <v:rect id="_x0000_i1025" style="width:337.5pt;height:1.2pt" o:hrpct="0" o:hralign="center" o:hrstd="t" o:hrnoshade="t" o:hr="t" fillcolor="#ddd" stroked="f"/>
        </w:pic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Załącznik do uchwały nr 7/2015 Prezydium Zarządu Głównego Związku Nauczycielstwa Polskiego z dnia 15 czerwca 2015 roku w sprawie wszczęcia sporu zbiorowego: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b/>
          <w:bCs/>
          <w:color w:val="222222"/>
          <w:lang w:eastAsia="pl-PL"/>
        </w:rPr>
        <w:lastRenderedPageBreak/>
        <w:t>Postulaty ZNP:</w:t>
      </w:r>
    </w:p>
    <w:p w:rsidR="00C91F70" w:rsidRPr="00C91F70" w:rsidRDefault="00C91F70" w:rsidP="00C91F70">
      <w:pPr>
        <w:numPr>
          <w:ilvl w:val="0"/>
          <w:numId w:val="2"/>
        </w:numPr>
        <w:shd w:val="clear" w:color="auto" w:fill="FFFFFF"/>
        <w:spacing w:after="360" w:line="270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Zachowanie, wynikających z ustawy z dnia 26 stycznia 1982 roku Karta Nauczyciela (t. j. Dz. U. z 2014 r. poz. 191 ze zm.) w brzmieniu obowiązującym 1 września 2014 roku, uprawnień nauczycieli, wychowawców i innych pracowników pedagogicznych zatrudnionych w szkołach i placówkach, o których mowa w art. 1 tej ustawy.</w:t>
      </w:r>
    </w:p>
    <w:p w:rsidR="00C91F70" w:rsidRPr="00C91F70" w:rsidRDefault="00C91F70" w:rsidP="00C91F70">
      <w:pPr>
        <w:numPr>
          <w:ilvl w:val="0"/>
          <w:numId w:val="2"/>
        </w:numPr>
        <w:shd w:val="clear" w:color="auto" w:fill="FFFFFF"/>
        <w:spacing w:after="360" w:line="270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 xml:space="preserve">Podwyższenie o 10% wynagrodzenia zasadniczego nauczycieli, wychowawców i innych pracowników pedagogicznych, o których mowa w </w:t>
      </w:r>
      <w:proofErr w:type="spellStart"/>
      <w:r w:rsidRPr="00C91F70">
        <w:rPr>
          <w:rFonts w:ascii="inherit" w:eastAsia="Times New Roman" w:hAnsi="inherit" w:cs="Times New Roman"/>
          <w:color w:val="222222"/>
          <w:lang w:eastAsia="pl-PL"/>
        </w:rPr>
        <w:t>pkt</w:t>
      </w:r>
      <w:proofErr w:type="spellEnd"/>
      <w:r w:rsidRPr="00C91F70">
        <w:rPr>
          <w:rFonts w:ascii="inherit" w:eastAsia="Times New Roman" w:hAnsi="inherit" w:cs="Times New Roman"/>
          <w:color w:val="222222"/>
          <w:lang w:eastAsia="pl-PL"/>
        </w:rPr>
        <w:t xml:space="preserve"> 1 oraz zmiany w systemie wynagradzania pracowników samorządowych.</w:t>
      </w:r>
    </w:p>
    <w:p w:rsidR="00C91F70" w:rsidRPr="00C91F70" w:rsidRDefault="00C91F70" w:rsidP="00C91F70">
      <w:pPr>
        <w:numPr>
          <w:ilvl w:val="0"/>
          <w:numId w:val="2"/>
        </w:numPr>
        <w:shd w:val="clear" w:color="auto" w:fill="FFFFFF"/>
        <w:spacing w:after="360" w:line="270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Zahamowanie - prowadzącego do pogorszenia warunków pracy i wynagradzania pracowników oświaty - procesu przekazywania przez samorządy do prowadzenia  przez osoby fizyczne i osoby prawne niebędące jednostkami samorządu terytorialnego szkół i placówek oświatowych.</w:t>
      </w:r>
    </w:p>
    <w:p w:rsidR="00C91F70" w:rsidRPr="00C91F70" w:rsidRDefault="00C91F70" w:rsidP="00C91F70">
      <w:pPr>
        <w:numPr>
          <w:ilvl w:val="0"/>
          <w:numId w:val="2"/>
        </w:numPr>
        <w:shd w:val="clear" w:color="auto" w:fill="FFFFFF"/>
        <w:spacing w:after="360" w:line="270" w:lineRule="atLeast"/>
        <w:ind w:left="360" w:right="360"/>
        <w:jc w:val="both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>Zapewnienie uprawnień wynikających z ustawy z 26 stycznia 1982 roku Karta Nauczyciela (t. j. Dz. U. z 2014 r. poz. 191 ze zm.) nauczycielom zatrudnionym w publicznych przedszkolach, szkołach i placówkach prowadzonych przez osoby fizyczne oraz osoby prawne niebędące jednostkami samorządu terytorialnego.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right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br/>
        <w:t>Za Prezydium Zarządu Głównego ZNP</w:t>
      </w:r>
    </w:p>
    <w:p w:rsidR="00C91F70" w:rsidRPr="00C91F70" w:rsidRDefault="00C91F70" w:rsidP="00C91F70">
      <w:pPr>
        <w:shd w:val="clear" w:color="auto" w:fill="FFFFFF"/>
        <w:spacing w:after="360" w:line="270" w:lineRule="atLeast"/>
        <w:jc w:val="right"/>
        <w:textAlignment w:val="baseline"/>
        <w:rPr>
          <w:rFonts w:ascii="inherit" w:eastAsia="Times New Roman" w:hAnsi="inherit" w:cs="Times New Roman"/>
          <w:color w:val="222222"/>
          <w:lang w:eastAsia="pl-PL"/>
        </w:rPr>
      </w:pPr>
      <w:r w:rsidRPr="00C91F70">
        <w:rPr>
          <w:rFonts w:ascii="inherit" w:eastAsia="Times New Roman" w:hAnsi="inherit" w:cs="Times New Roman"/>
          <w:color w:val="222222"/>
          <w:lang w:eastAsia="pl-PL"/>
        </w:rPr>
        <w:t xml:space="preserve">/-/ Sławomir </w:t>
      </w:r>
      <w:proofErr w:type="spellStart"/>
      <w:r w:rsidRPr="00C91F70">
        <w:rPr>
          <w:rFonts w:ascii="inherit" w:eastAsia="Times New Roman" w:hAnsi="inherit" w:cs="Times New Roman"/>
          <w:color w:val="222222"/>
          <w:lang w:eastAsia="pl-PL"/>
        </w:rPr>
        <w:t>Broniarz</w:t>
      </w:r>
      <w:proofErr w:type="spellEnd"/>
      <w:r w:rsidRPr="00C91F70">
        <w:rPr>
          <w:rFonts w:ascii="inherit" w:eastAsia="Times New Roman" w:hAnsi="inherit" w:cs="Times New Roman"/>
          <w:color w:val="222222"/>
          <w:lang w:eastAsia="pl-PL"/>
        </w:rPr>
        <w:br/>
        <w:t>Prezes Związku Nauczycielstwa Polskiego</w:t>
      </w:r>
    </w:p>
    <w:p w:rsidR="00F9093E" w:rsidRDefault="00F9093E"/>
    <w:sectPr w:rsidR="00F9093E" w:rsidSect="00F9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6C"/>
    <w:multiLevelType w:val="multilevel"/>
    <w:tmpl w:val="E5CA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F1FAE"/>
    <w:multiLevelType w:val="multilevel"/>
    <w:tmpl w:val="0FE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F70"/>
    <w:rsid w:val="00C91F70"/>
    <w:rsid w:val="00F9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3E"/>
  </w:style>
  <w:style w:type="paragraph" w:styleId="Nagwek1">
    <w:name w:val="heading 1"/>
    <w:basedOn w:val="Normalny"/>
    <w:link w:val="Nagwek1Znak"/>
    <w:uiPriority w:val="9"/>
    <w:qFormat/>
    <w:rsid w:val="00C91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F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1</cp:revision>
  <dcterms:created xsi:type="dcterms:W3CDTF">2015-07-16T08:00:00Z</dcterms:created>
  <dcterms:modified xsi:type="dcterms:W3CDTF">2015-07-16T08:04:00Z</dcterms:modified>
</cp:coreProperties>
</file>